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047C4" w14:textId="305E4F5B" w:rsidR="00F72510" w:rsidRDefault="00F72510" w:rsidP="00F7251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WG1 Meeting #95</w:t>
      </w:r>
      <w:r>
        <w:rPr>
          <w:rFonts w:cs="Arial"/>
          <w:b/>
          <w:sz w:val="24"/>
        </w:rPr>
        <w:tab/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</w:t>
      </w:r>
      <w:r w:rsidR="008F1520" w:rsidRPr="008F1520">
        <w:rPr>
          <w:rFonts w:cs="Arial"/>
          <w:b/>
          <w:sz w:val="24"/>
        </w:rPr>
        <w:t>R1-</w:t>
      </w:r>
      <w:r w:rsidR="009C096C" w:rsidRPr="004106E7">
        <w:rPr>
          <w:rFonts w:cs="Arial"/>
          <w:b/>
          <w:sz w:val="24"/>
        </w:rPr>
        <w:t>1813399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Spokane, US, 12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- 16</w:t>
      </w:r>
      <w:r w:rsidRPr="002C6C9B"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</w:t>
      </w:r>
      <w:r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2510" w14:paraId="46C80091" w14:textId="77777777" w:rsidTr="00FC2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0A90" w14:textId="77777777" w:rsidR="00F72510" w:rsidRDefault="00F72510" w:rsidP="00FC2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72510" w14:paraId="53B8FD3C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A94BE" w14:textId="19AC0B8A" w:rsidR="00F72510" w:rsidRDefault="00A96606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A9660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F72510">
              <w:rPr>
                <w:b/>
                <w:noProof/>
                <w:sz w:val="32"/>
              </w:rPr>
              <w:t>CHANGE REQUEST</w:t>
            </w:r>
          </w:p>
        </w:tc>
      </w:tr>
      <w:tr w:rsidR="00F72510" w14:paraId="45DA49CA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DA2F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8AF7AF0" w14:textId="77777777" w:rsidTr="00FC2811">
        <w:tc>
          <w:tcPr>
            <w:tcW w:w="142" w:type="dxa"/>
            <w:tcBorders>
              <w:left w:val="single" w:sz="4" w:space="0" w:color="auto"/>
            </w:tcBorders>
          </w:tcPr>
          <w:p w14:paraId="624DA904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59E81A" w14:textId="0203089E" w:rsidR="00F72510" w:rsidRDefault="00F72510" w:rsidP="00FC28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</w:t>
            </w:r>
            <w:r w:rsidR="007B4FB1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C2A0BA2" w14:textId="6219EE90" w:rsidR="00F72510" w:rsidRDefault="00F72510" w:rsidP="00A9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D05B1" w14:textId="471B09E3" w:rsidR="00F72510" w:rsidRPr="004007C5" w:rsidRDefault="006D1258" w:rsidP="00FC2811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14:paraId="42A027D9" w14:textId="77777777" w:rsidR="00F72510" w:rsidRDefault="00F72510" w:rsidP="00FC2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2593C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A36BB2" w14:textId="77777777" w:rsidR="00F72510" w:rsidRDefault="00F72510" w:rsidP="00FC2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677829" w14:textId="77777777" w:rsidR="00F72510" w:rsidRDefault="00F72510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DC4C13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99755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AA68EE5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C019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7098A84D" w14:textId="77777777" w:rsidTr="00FC2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4BD23" w14:textId="77777777" w:rsidR="00F72510" w:rsidRPr="00F25D98" w:rsidRDefault="00F72510" w:rsidP="00FC2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510" w14:paraId="08EAF64B" w14:textId="77777777" w:rsidTr="00FC2811">
        <w:tc>
          <w:tcPr>
            <w:tcW w:w="9641" w:type="dxa"/>
            <w:gridSpan w:val="9"/>
          </w:tcPr>
          <w:p w14:paraId="2B7D81D8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73EEA" w14:textId="77777777" w:rsidR="00F72510" w:rsidRDefault="00F72510" w:rsidP="00F72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510" w14:paraId="729C94BE" w14:textId="77777777" w:rsidTr="00FC2811">
        <w:tc>
          <w:tcPr>
            <w:tcW w:w="2835" w:type="dxa"/>
          </w:tcPr>
          <w:p w14:paraId="00355C2C" w14:textId="77777777" w:rsidR="00F72510" w:rsidRDefault="00F72510" w:rsidP="00FC2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AA3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7326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68E3E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BC50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341019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A4A0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D7ACAF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8BF38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32F36" w14:textId="77777777" w:rsidR="00F72510" w:rsidRDefault="00F72510" w:rsidP="00F725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2510" w14:paraId="5B6A17EF" w14:textId="77777777" w:rsidTr="00FC2811">
        <w:tc>
          <w:tcPr>
            <w:tcW w:w="9641" w:type="dxa"/>
            <w:gridSpan w:val="11"/>
          </w:tcPr>
          <w:p w14:paraId="213723E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557AC67" w14:textId="77777777" w:rsidTr="00FC2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507B1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4B8EF" w14:textId="1AEAD688" w:rsidR="00F72510" w:rsidRDefault="009A7D58" w:rsidP="00FC2811">
            <w:pPr>
              <w:pStyle w:val="CRCoverPage"/>
              <w:spacing w:after="0"/>
              <w:ind w:left="100"/>
              <w:rPr>
                <w:noProof/>
              </w:rPr>
            </w:pPr>
            <w:r w:rsidRPr="009A7D58">
              <w:rPr>
                <w:noProof/>
              </w:rPr>
              <w:t>TD Resource Assignment in Non-Fallback DCI</w:t>
            </w:r>
          </w:p>
        </w:tc>
      </w:tr>
      <w:bookmarkEnd w:id="1"/>
      <w:tr w:rsidR="00F72510" w14:paraId="262019DD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0F7D9D66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0C0B73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20100E1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388CFA0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05747" w14:textId="2915939E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</w:p>
        </w:tc>
      </w:tr>
      <w:tr w:rsidR="00F72510" w14:paraId="3B7AD65C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B8B998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D5ECE" w14:textId="4F4A45FB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510" w14:paraId="340AF69F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727E52D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E31D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7C4E197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3A412CC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71D833" w14:textId="77777777" w:rsidR="00F72510" w:rsidRPr="00C666E1" w:rsidRDefault="00F72510" w:rsidP="00FC281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80104A" w14:textId="77777777" w:rsidR="00F72510" w:rsidRPr="00C666E1" w:rsidRDefault="00F72510" w:rsidP="00FC281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FDD91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D80D9" w14:textId="4A33483F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Pr="00CC1112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F72510" w14:paraId="5C911CBB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570F591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DA7FBC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630CB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EC86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D02CB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5D1BD9FA" w14:textId="77777777" w:rsidTr="00FC2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81CDB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47DF1E" w14:textId="77777777" w:rsidR="00F72510" w:rsidRDefault="00F72510" w:rsidP="00FC28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474869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B194B2" w14:textId="77777777" w:rsidR="00F72510" w:rsidRDefault="00F72510" w:rsidP="00FC2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2657A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72510" w14:paraId="2A685673" w14:textId="77777777" w:rsidTr="00FC2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8631C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31411F" w14:textId="77777777" w:rsidR="00F72510" w:rsidRDefault="00F72510" w:rsidP="00FC2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BE5DB" w14:textId="77777777" w:rsidR="00F72510" w:rsidRDefault="00F72510" w:rsidP="00FC2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C0C1" w14:textId="77777777" w:rsidR="00F72510" w:rsidRPr="007C2097" w:rsidRDefault="00F72510" w:rsidP="00FC2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72510" w14:paraId="036E5143" w14:textId="77777777" w:rsidTr="00FC2811">
        <w:tc>
          <w:tcPr>
            <w:tcW w:w="1843" w:type="dxa"/>
          </w:tcPr>
          <w:p w14:paraId="7FC9454E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74B5C6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27E407C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03322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784CA" w14:textId="77E3D35F" w:rsidR="008B254E" w:rsidRPr="008B254E" w:rsidRDefault="006D206E" w:rsidP="00E36EC1">
            <w:pPr>
              <w:pStyle w:val="PL"/>
              <w:spacing w:after="60"/>
              <w:rPr>
                <w:rFonts w:ascii="Arial" w:hAnsi="Arial" w:cs="Arial"/>
              </w:rPr>
            </w:pP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In Section 7.3.1.1.2 and Section 7.2.1.2.2 of TS 38.212, </w:t>
            </w:r>
            <w:r w:rsidR="00756D68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b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itwidth of</w:t>
            </w:r>
            <w:r w:rsidR="00756D68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the “Time domain resource assignment”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field is </w:t>
            </w:r>
            <w:r w:rsidR="00743D1E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only defined </w:t>
            </w:r>
            <w:r w:rsidR="00D03745">
              <w:rPr>
                <w:rFonts w:ascii="Arial" w:hAnsi="Arial" w:cs="Arial"/>
                <w:bCs/>
                <w:iCs/>
                <w:noProof w:val="0"/>
                <w:sz w:val="20"/>
              </w:rPr>
              <w:t>for the case that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higher layer parameter</w:t>
            </w:r>
            <w:r w:rsidR="009355A0">
              <w:rPr>
                <w:rFonts w:ascii="Arial" w:hAnsi="Arial" w:cs="Arial"/>
                <w:bCs/>
                <w:iCs/>
                <w:noProof w:val="0"/>
                <w:sz w:val="20"/>
              </w:rPr>
              <w:t>s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pusch-</w:t>
            </w:r>
            <w:r w:rsidRPr="00E36EC1">
              <w:rPr>
                <w:rFonts w:ascii="Arial" w:hAnsi="Arial" w:cs="Arial" w:hint="eastAsia"/>
                <w:bCs/>
                <w:iCs/>
                <w:noProof w:val="0"/>
                <w:sz w:val="20"/>
              </w:rPr>
              <w:t>TimeDomain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AllocationList </w:t>
            </w:r>
            <w:r w:rsidR="009355A0">
              <w:rPr>
                <w:rFonts w:ascii="Arial" w:hAnsi="Arial" w:cs="Arial"/>
                <w:bCs/>
                <w:iCs/>
                <w:noProof w:val="0"/>
                <w:sz w:val="20"/>
              </w:rPr>
              <w:t>and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pdsch-</w:t>
            </w:r>
            <w:r w:rsidRPr="00E36EC1">
              <w:rPr>
                <w:rFonts w:ascii="Arial" w:hAnsi="Arial" w:cs="Arial" w:hint="eastAsia"/>
                <w:bCs/>
                <w:iCs/>
                <w:noProof w:val="0"/>
                <w:sz w:val="20"/>
              </w:rPr>
              <w:t>TimeDomain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AllocationList</w:t>
            </w:r>
            <w:r w:rsidR="008A701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are configured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. </w:t>
            </w:r>
            <w:r w:rsidR="003143A1">
              <w:rPr>
                <w:rFonts w:ascii="Arial" w:hAnsi="Arial" w:cs="Arial"/>
                <w:bCs/>
                <w:iCs/>
                <w:noProof w:val="0"/>
                <w:sz w:val="20"/>
              </w:rPr>
              <w:t>However, a</w:t>
            </w:r>
            <w:bookmarkStart w:id="3" w:name="_GoBack"/>
            <w:bookmarkEnd w:id="3"/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ccording to TS 38.214, network may not configure pusch-</w:t>
            </w:r>
            <w:r w:rsidRPr="00E36EC1">
              <w:rPr>
                <w:rFonts w:ascii="Arial" w:hAnsi="Arial" w:cs="Arial" w:hint="eastAsia"/>
                <w:bCs/>
                <w:iCs/>
                <w:noProof w:val="0"/>
                <w:sz w:val="20"/>
              </w:rPr>
              <w:t>TimeDomain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AllocationList or pdsch-</w:t>
            </w:r>
            <w:r w:rsidRPr="00E36EC1">
              <w:rPr>
                <w:rFonts w:ascii="Arial" w:hAnsi="Arial" w:cs="Arial" w:hint="eastAsia"/>
                <w:bCs/>
                <w:iCs/>
                <w:noProof w:val="0"/>
                <w:sz w:val="20"/>
              </w:rPr>
              <w:t>TimeDomain</w:t>
            </w: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AllocationList</w:t>
            </w:r>
            <w:r w:rsidR="00D55A27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1BF6DF15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7C75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AE6F77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EE66FD1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8DA9B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29A4D" w14:textId="11C786BE" w:rsidR="00F72510" w:rsidRPr="00F307E5" w:rsidRDefault="00AA302F" w:rsidP="007E6C4D">
            <w:pPr>
              <w:pStyle w:val="PL"/>
              <w:spacing w:after="60"/>
              <w:rPr>
                <w:rFonts w:ascii="Arial" w:hAnsi="Arial" w:cs="Arial"/>
                <w:bCs/>
                <w:iCs/>
                <w:noProof w:val="0"/>
                <w:sz w:val="20"/>
              </w:rPr>
            </w:pPr>
            <w:r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According to TS 38.214, </w:t>
            </w:r>
            <w:r>
              <w:rPr>
                <w:rFonts w:ascii="Arial" w:hAnsi="Arial" w:cs="Arial"/>
                <w:bCs/>
                <w:iCs/>
                <w:noProof w:val="0"/>
                <w:sz w:val="20"/>
              </w:rPr>
              <w:t>i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f the</w:t>
            </w:r>
            <w:r w:rsidR="004B0393">
              <w:rPr>
                <w:rFonts w:ascii="Arial" w:hAnsi="Arial" w:cs="Arial"/>
                <w:bCs/>
                <w:iCs/>
                <w:noProof w:val="0"/>
                <w:sz w:val="20"/>
              </w:rPr>
              <w:t>se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higher parameters </w:t>
            </w:r>
            <w:r w:rsidR="004B0393">
              <w:rPr>
                <w:rFonts w:ascii="Arial" w:hAnsi="Arial" w:cs="Arial"/>
                <w:bCs/>
                <w:iCs/>
                <w:noProof w:val="0"/>
                <w:sz w:val="20"/>
              </w:rPr>
              <w:t>are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not configured, the UE uses a default table to determine the time domain resource assignment for PUSCH and PDSCH. Therefore, text in 38.212 </w:t>
            </w:r>
            <w:r w:rsidR="002C2510">
              <w:rPr>
                <w:rFonts w:ascii="Arial" w:hAnsi="Arial" w:cs="Arial"/>
                <w:bCs/>
                <w:iCs/>
                <w:noProof w:val="0"/>
                <w:sz w:val="20"/>
              </w:rPr>
              <w:t>is added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to reflect that bitwidth of the “Time domain resource assignment” field</w:t>
            </w:r>
            <w:r w:rsidR="004B0393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is based on the 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default table</w:t>
            </w:r>
            <w:r w:rsidR="003E2365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in this case</w:t>
            </w:r>
            <w:r w:rsidR="004B0393" w:rsidRPr="00E36EC1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534F855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C686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F5D6A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B435E57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B7901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F4C1" w14:textId="27B0E759" w:rsidR="00F72510" w:rsidRPr="00F307E5" w:rsidRDefault="0096415A" w:rsidP="0096415A">
            <w:pPr>
              <w:pStyle w:val="PL"/>
              <w:spacing w:after="60"/>
              <w:rPr>
                <w:rFonts w:ascii="Arial" w:hAnsi="Arial" w:cs="Arial"/>
              </w:rPr>
            </w:pPr>
            <w:r w:rsidRPr="0096415A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This clarifies </w:t>
            </w:r>
            <w:r>
              <w:rPr>
                <w:rFonts w:ascii="Arial" w:hAnsi="Arial" w:cs="Arial"/>
                <w:bCs/>
                <w:iCs/>
                <w:noProof w:val="0"/>
                <w:sz w:val="20"/>
              </w:rPr>
              <w:t>38.</w:t>
            </w:r>
            <w:r w:rsidRPr="0096415A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212 based on already defined operation in </w:t>
            </w:r>
            <w:r>
              <w:rPr>
                <w:rFonts w:ascii="Arial" w:hAnsi="Arial" w:cs="Arial"/>
                <w:bCs/>
                <w:iCs/>
                <w:noProof w:val="0"/>
                <w:sz w:val="20"/>
              </w:rPr>
              <w:t>38.</w:t>
            </w:r>
            <w:r w:rsidRPr="0096415A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214, in order to make those specifications consistent. It is expected that this typo was obvious for implementations based on previous </w:t>
            </w:r>
            <w:r w:rsidR="00A80DF8">
              <w:rPr>
                <w:rFonts w:ascii="Arial" w:hAnsi="Arial" w:cs="Arial"/>
                <w:bCs/>
                <w:iCs/>
                <w:noProof w:val="0"/>
                <w:sz w:val="20"/>
              </w:rPr>
              <w:t>38.</w:t>
            </w:r>
            <w:r w:rsidRPr="0096415A">
              <w:rPr>
                <w:rFonts w:ascii="Arial" w:hAnsi="Arial" w:cs="Arial"/>
                <w:bCs/>
                <w:iCs/>
                <w:noProof w:val="0"/>
                <w:sz w:val="20"/>
              </w:rPr>
              <w:t>214</w:t>
            </w:r>
            <w:r w:rsidR="00FF3FA1" w:rsidRPr="0096415A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1E2C5DF0" w14:textId="77777777" w:rsidTr="00FC2811">
        <w:tc>
          <w:tcPr>
            <w:tcW w:w="2268" w:type="dxa"/>
            <w:gridSpan w:val="2"/>
          </w:tcPr>
          <w:p w14:paraId="5286FB5B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65C4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719" w14:paraId="21B24923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C94B5" w14:textId="77777777" w:rsidR="00E27719" w:rsidRDefault="00E27719" w:rsidP="00E2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B966" w14:textId="16C3C4A0" w:rsidR="00E27719" w:rsidRDefault="00E27719" w:rsidP="00E2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Sections </w:t>
            </w:r>
            <w:r w:rsidRPr="005072D0">
              <w:rPr>
                <w:noProof/>
              </w:rPr>
              <w:t>7.3.1.1.2</w:t>
            </w:r>
            <w:r>
              <w:rPr>
                <w:noProof/>
              </w:rPr>
              <w:t xml:space="preserve">, </w:t>
            </w:r>
            <w:r w:rsidRPr="005072D0">
              <w:rPr>
                <w:noProof/>
              </w:rPr>
              <w:t>7.3.1.</w:t>
            </w:r>
            <w:r>
              <w:rPr>
                <w:noProof/>
              </w:rPr>
              <w:t>2</w:t>
            </w:r>
            <w:r w:rsidRPr="005072D0">
              <w:rPr>
                <w:noProof/>
              </w:rPr>
              <w:t>.2</w:t>
            </w:r>
          </w:p>
        </w:tc>
      </w:tr>
      <w:tr w:rsidR="00E27719" w14:paraId="7759232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C7757" w14:textId="77777777" w:rsidR="00E27719" w:rsidRDefault="00E27719" w:rsidP="00E2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B2437" w14:textId="77777777" w:rsidR="00E27719" w:rsidRDefault="00E27719" w:rsidP="00E2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719" w14:paraId="2B178C93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577F7" w14:textId="77777777" w:rsidR="00E27719" w:rsidRDefault="00E27719" w:rsidP="00E2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80397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8EEC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DD01F" w14:textId="77777777" w:rsidR="00E27719" w:rsidRDefault="00E27719" w:rsidP="00E27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160DAE" w14:textId="77777777" w:rsidR="00E27719" w:rsidRDefault="00E27719" w:rsidP="00E27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719" w14:paraId="413E9B0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8BE5E" w14:textId="77777777" w:rsidR="00E27719" w:rsidRDefault="00E27719" w:rsidP="00E2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E341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1CEA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F410DB" w14:textId="77777777" w:rsidR="00E27719" w:rsidRDefault="00E27719" w:rsidP="00E27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75EDA" w14:textId="4A13143E" w:rsidR="00E27719" w:rsidRDefault="00E27719" w:rsidP="00E27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719" w14:paraId="76CA3ED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259F" w14:textId="77777777" w:rsidR="00E27719" w:rsidRDefault="00E27719" w:rsidP="00E27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F756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8F63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7A873B" w14:textId="77777777" w:rsidR="00E27719" w:rsidRDefault="00E27719" w:rsidP="00E27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A2BA19" w14:textId="58FC752D" w:rsidR="00E27719" w:rsidRDefault="00E27719" w:rsidP="00E27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719" w14:paraId="489F824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A0F01" w14:textId="77777777" w:rsidR="00E27719" w:rsidRDefault="00E27719" w:rsidP="00E27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8317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C824" w14:textId="77777777" w:rsidR="00E27719" w:rsidRDefault="00E27719" w:rsidP="00E2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461586" w14:textId="77777777" w:rsidR="00E27719" w:rsidRDefault="00E27719" w:rsidP="00E27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486AE" w14:textId="68281357" w:rsidR="00E27719" w:rsidRDefault="00E27719" w:rsidP="00E27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719" w14:paraId="1678B7BE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549E34" w14:textId="77777777" w:rsidR="00E27719" w:rsidRDefault="00E27719" w:rsidP="00E27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45F946" w14:textId="77777777" w:rsidR="00E27719" w:rsidRDefault="00E27719" w:rsidP="00E27719">
            <w:pPr>
              <w:pStyle w:val="CRCoverPage"/>
              <w:spacing w:after="0"/>
              <w:rPr>
                <w:noProof/>
              </w:rPr>
            </w:pPr>
          </w:p>
        </w:tc>
      </w:tr>
      <w:tr w:rsidR="00E27719" w14:paraId="37504964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A82D" w14:textId="77777777" w:rsidR="00E27719" w:rsidRDefault="00E27719" w:rsidP="00E2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5F20" w14:textId="77777777" w:rsidR="00E27719" w:rsidRDefault="00E27719" w:rsidP="00E2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</w:t>
            </w:r>
          </w:p>
          <w:p w14:paraId="339F320E" w14:textId="77777777" w:rsidR="00E27719" w:rsidRDefault="00E27719" w:rsidP="00E277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01E58" w14:textId="358DAFDF" w:rsidR="00E27719" w:rsidRDefault="00E27719" w:rsidP="00E2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The UE </w:t>
            </w:r>
            <w:r w:rsidR="00D65283">
              <w:rPr>
                <w:noProof/>
              </w:rPr>
              <w:t xml:space="preserve">compliant with </w:t>
            </w:r>
            <w:r w:rsidR="009E45A8">
              <w:rPr>
                <w:noProof/>
              </w:rPr>
              <w:t>version</w:t>
            </w:r>
            <w:r w:rsidR="00D65283">
              <w:rPr>
                <w:noProof/>
              </w:rPr>
              <w:t xml:space="preserve"> 15.3.0</w:t>
            </w:r>
            <w:r w:rsidR="009E45A8">
              <w:rPr>
                <w:noProof/>
              </w:rPr>
              <w:t xml:space="preserve"> of</w:t>
            </w:r>
            <w:r w:rsidR="00D65283">
              <w:rPr>
                <w:noProof/>
              </w:rPr>
              <w:t xml:space="preserve"> TS </w:t>
            </w:r>
            <w:r w:rsidR="00B6571B">
              <w:rPr>
                <w:noProof/>
              </w:rPr>
              <w:t xml:space="preserve">may </w:t>
            </w:r>
            <w:r w:rsidR="00024613">
              <w:rPr>
                <w:noProof/>
              </w:rPr>
              <w:t xml:space="preserve">choose to </w:t>
            </w:r>
            <w:r w:rsidR="00B6571B">
              <w:rPr>
                <w:noProof/>
              </w:rPr>
              <w:t>not decode the</w:t>
            </w:r>
            <w:r w:rsidR="00BE76A0">
              <w:rPr>
                <w:noProof/>
              </w:rPr>
              <w:t xml:space="preserve"> correspoding</w:t>
            </w:r>
            <w:r w:rsidR="00B6571B">
              <w:rPr>
                <w:noProof/>
              </w:rPr>
              <w:t xml:space="preserve"> DCI</w:t>
            </w:r>
            <w:r w:rsidR="001F09B0">
              <w:rPr>
                <w:noProof/>
              </w:rPr>
              <w:t xml:space="preserve"> format 0-1 or 1-1</w:t>
            </w:r>
            <w:r w:rsidR="00B6571B">
              <w:rPr>
                <w:noProof/>
              </w:rPr>
              <w:t xml:space="preserve"> if </w:t>
            </w:r>
            <w:r w:rsidR="00BE76A0" w:rsidRPr="00E36EC1">
              <w:rPr>
                <w:rFonts w:cs="Arial"/>
                <w:bCs/>
                <w:iCs/>
              </w:rPr>
              <w:t>pusch-</w:t>
            </w:r>
            <w:r w:rsidR="00BE76A0" w:rsidRPr="00E36EC1">
              <w:rPr>
                <w:rFonts w:cs="Arial" w:hint="eastAsia"/>
                <w:bCs/>
                <w:iCs/>
              </w:rPr>
              <w:t>TimeDomain</w:t>
            </w:r>
            <w:r w:rsidR="00BE76A0" w:rsidRPr="00E36EC1">
              <w:rPr>
                <w:rFonts w:cs="Arial"/>
                <w:bCs/>
                <w:iCs/>
              </w:rPr>
              <w:t>AllocationList or pdsch-</w:t>
            </w:r>
            <w:r w:rsidR="00BE76A0" w:rsidRPr="00E36EC1">
              <w:rPr>
                <w:rFonts w:cs="Arial" w:hint="eastAsia"/>
                <w:bCs/>
                <w:iCs/>
              </w:rPr>
              <w:t>TimeDomain</w:t>
            </w:r>
            <w:r w:rsidR="00BE76A0" w:rsidRPr="00E36EC1">
              <w:rPr>
                <w:rFonts w:cs="Arial"/>
                <w:bCs/>
                <w:iCs/>
              </w:rPr>
              <w:t>AllocationList</w:t>
            </w:r>
            <w:r w:rsidR="00BE76A0">
              <w:rPr>
                <w:rFonts w:cs="Arial"/>
                <w:bCs/>
                <w:iCs/>
              </w:rPr>
              <w:t xml:space="preserve"> is not configured</w:t>
            </w:r>
            <w:r>
              <w:rPr>
                <w:noProof/>
              </w:rPr>
              <w:t xml:space="preserve">.  </w:t>
            </w:r>
          </w:p>
          <w:p w14:paraId="62998A02" w14:textId="0926E022" w:rsidR="00E27719" w:rsidRDefault="00E27719" w:rsidP="00E2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The gNB </w:t>
            </w:r>
            <w:r w:rsidR="00295A40">
              <w:rPr>
                <w:noProof/>
              </w:rPr>
              <w:t>need</w:t>
            </w:r>
            <w:r w:rsidR="0037167B">
              <w:rPr>
                <w:noProof/>
              </w:rPr>
              <w:t>s</w:t>
            </w:r>
            <w:r w:rsidR="00295A40"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 w:rsidR="00DD46B3">
              <w:rPr>
                <w:noProof/>
              </w:rPr>
              <w:t xml:space="preserve">always configure </w:t>
            </w:r>
            <w:r w:rsidR="00DD46B3" w:rsidRPr="00E36EC1">
              <w:rPr>
                <w:rFonts w:cs="Arial"/>
                <w:bCs/>
                <w:iCs/>
              </w:rPr>
              <w:t>pusch-</w:t>
            </w:r>
            <w:r w:rsidR="00DD46B3" w:rsidRPr="00E36EC1">
              <w:rPr>
                <w:rFonts w:cs="Arial" w:hint="eastAsia"/>
                <w:bCs/>
                <w:iCs/>
              </w:rPr>
              <w:t>TimeDomain</w:t>
            </w:r>
            <w:r w:rsidR="00DD46B3" w:rsidRPr="00E36EC1">
              <w:rPr>
                <w:rFonts w:cs="Arial"/>
                <w:bCs/>
                <w:iCs/>
              </w:rPr>
              <w:t xml:space="preserve">AllocationList </w:t>
            </w:r>
            <w:r w:rsidR="001F09B0">
              <w:rPr>
                <w:rFonts w:cs="Arial"/>
                <w:bCs/>
                <w:iCs/>
              </w:rPr>
              <w:t>or</w:t>
            </w:r>
            <w:r w:rsidR="00DD46B3" w:rsidRPr="00E36EC1">
              <w:rPr>
                <w:rFonts w:cs="Arial"/>
                <w:bCs/>
                <w:iCs/>
              </w:rPr>
              <w:t xml:space="preserve"> pdsch-</w:t>
            </w:r>
            <w:r w:rsidR="00DD46B3" w:rsidRPr="00E36EC1">
              <w:rPr>
                <w:rFonts w:cs="Arial" w:hint="eastAsia"/>
                <w:bCs/>
                <w:iCs/>
              </w:rPr>
              <w:t>TimeDomain</w:t>
            </w:r>
            <w:r w:rsidR="00DD46B3" w:rsidRPr="00E36EC1">
              <w:rPr>
                <w:rFonts w:cs="Arial"/>
                <w:bCs/>
                <w:iCs/>
              </w:rPr>
              <w:t>AllocationList</w:t>
            </w:r>
            <w:r w:rsidR="00DD46B3">
              <w:rPr>
                <w:rFonts w:cs="Arial"/>
                <w:bCs/>
                <w:iCs/>
              </w:rPr>
              <w:t xml:space="preserve"> before it configures</w:t>
            </w:r>
            <w:r w:rsidR="001F09B0">
              <w:rPr>
                <w:rFonts w:cs="Arial"/>
                <w:bCs/>
                <w:iCs/>
              </w:rPr>
              <w:t xml:space="preserve"> corresponding</w:t>
            </w:r>
            <w:r w:rsidR="00DD46B3">
              <w:rPr>
                <w:rFonts w:cs="Arial"/>
                <w:bCs/>
                <w:iCs/>
              </w:rPr>
              <w:t xml:space="preserve"> DCI</w:t>
            </w:r>
            <w:r w:rsidR="001F09B0">
              <w:rPr>
                <w:rFonts w:cs="Arial"/>
                <w:bCs/>
                <w:iCs/>
              </w:rPr>
              <w:t xml:space="preserve"> format 0-1 or 1-1</w:t>
            </w:r>
            <w:r w:rsidR="00DD46B3">
              <w:rPr>
                <w:rFonts w:cs="Arial"/>
                <w:bCs/>
                <w:iCs/>
              </w:rPr>
              <w:t xml:space="preserve"> to the UE</w:t>
            </w:r>
            <w:r>
              <w:rPr>
                <w:noProof/>
              </w:rPr>
              <w:t>.</w:t>
            </w:r>
          </w:p>
        </w:tc>
      </w:tr>
    </w:tbl>
    <w:p w14:paraId="71B4D053" w14:textId="57DE2001" w:rsidR="00FC2E2F" w:rsidRPr="00FC2E2F" w:rsidRDefault="00FC2E2F" w:rsidP="00923B30">
      <w:pPr>
        <w:rPr>
          <w:b/>
          <w:sz w:val="24"/>
          <w:u w:val="single"/>
        </w:rPr>
      </w:pPr>
      <w:r w:rsidRPr="00FC2E2F">
        <w:rPr>
          <w:b/>
          <w:sz w:val="28"/>
          <w:szCs w:val="22"/>
        </w:rPr>
        <w:lastRenderedPageBreak/>
        <w:t xml:space="preserve">7.3.1.1.2 </w:t>
      </w:r>
      <w:r w:rsidR="00776489">
        <w:rPr>
          <w:b/>
          <w:sz w:val="28"/>
          <w:szCs w:val="22"/>
        </w:rPr>
        <w:tab/>
      </w:r>
      <w:r w:rsidRPr="00FC2E2F">
        <w:rPr>
          <w:b/>
          <w:sz w:val="28"/>
          <w:szCs w:val="22"/>
        </w:rPr>
        <w:t>Format 0_1</w:t>
      </w:r>
    </w:p>
    <w:p w14:paraId="51A4908E" w14:textId="77777777" w:rsidR="00E857A2" w:rsidRDefault="00E857A2" w:rsidP="00E857A2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77D79A08" w14:textId="77777777" w:rsidR="00923B30" w:rsidRDefault="00923B30" w:rsidP="00923B30">
      <w:pPr>
        <w:pStyle w:val="B1"/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>
        <w:rPr>
          <w:lang w:eastAsia="zh-CN"/>
        </w:rPr>
        <w:t xml:space="preserve">as </w:t>
      </w:r>
      <w:r w:rsidRPr="003D7004">
        <w:rPr>
          <w:position w:val="-12"/>
        </w:rPr>
        <w:object w:dxaOrig="1060" w:dyaOrig="400" w14:anchorId="6B971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65pt;height:16.95pt" o:ole="">
            <v:imagedata r:id="rId14" o:title=""/>
          </v:shape>
          <o:OLEObject Type="Embed" ProgID="Equation.3" ShapeID="_x0000_i1025" DrawAspect="Content" ObjectID="_1602685160" r:id="rId15"/>
        </w:object>
      </w:r>
      <w:r>
        <w:t>bits, where</w:t>
      </w:r>
      <w:r w:rsidRPr="00B252E8">
        <w:rPr>
          <w:i/>
        </w:rPr>
        <w:t xml:space="preserve"> I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t xml:space="preserve">the number of </w:t>
      </w:r>
      <w:r>
        <w:rPr>
          <w:rFonts w:hint="eastAsia"/>
          <w:lang w:eastAsia="zh-CN"/>
        </w:rPr>
        <w:t>entries</w:t>
      </w:r>
      <w:r>
        <w:t xml:space="preserve"> in the higher layer parameter </w:t>
      </w:r>
      <w:r w:rsidRPr="00420BBD">
        <w:rPr>
          <w:i/>
        </w:rPr>
        <w:t>p</w:t>
      </w:r>
      <w:r>
        <w:rPr>
          <w:i/>
        </w:rPr>
        <w:t>u</w:t>
      </w:r>
      <w:r w:rsidRPr="00420BBD">
        <w:rPr>
          <w:i/>
        </w:rPr>
        <w:t>sch-</w:t>
      </w:r>
      <w:r>
        <w:rPr>
          <w:rFonts w:hint="eastAsia"/>
          <w:i/>
          <w:lang w:eastAsia="zh-CN"/>
        </w:rPr>
        <w:t>TimeDomain</w:t>
      </w:r>
      <w:r w:rsidRPr="00420BBD">
        <w:rPr>
          <w:i/>
        </w:rPr>
        <w:t>AllocationList</w:t>
      </w:r>
      <w:r>
        <w:rPr>
          <w:i/>
          <w:color w:val="FF0000"/>
        </w:rPr>
        <w:t xml:space="preserve"> </w:t>
      </w:r>
      <w:r w:rsidRPr="003836EB">
        <w:rPr>
          <w:color w:val="FF0000"/>
        </w:rPr>
        <w:t>if</w:t>
      </w:r>
      <w:r>
        <w:t xml:space="preserve"> </w:t>
      </w:r>
      <w:r>
        <w:rPr>
          <w:color w:val="FF0000"/>
        </w:rPr>
        <w:t xml:space="preserve">the higher layer parameter is configured; otherwise </w:t>
      </w:r>
      <w:r>
        <w:rPr>
          <w:i/>
          <w:color w:val="FF0000"/>
        </w:rPr>
        <w:t xml:space="preserve">I </w:t>
      </w:r>
      <w:r>
        <w:rPr>
          <w:color w:val="FF0000"/>
        </w:rPr>
        <w:t>is the number of entries in the default table</w:t>
      </w:r>
      <w:r>
        <w:rPr>
          <w:i/>
        </w:rPr>
        <w:t>.</w:t>
      </w:r>
    </w:p>
    <w:p w14:paraId="5EF28EA7" w14:textId="77777777" w:rsidR="00E857A2" w:rsidRPr="00EC477D" w:rsidRDefault="00E857A2" w:rsidP="00E857A2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253D0FAE" w14:textId="4C8CE778" w:rsidR="00923B30" w:rsidRPr="00472CA2" w:rsidRDefault="00472CA2" w:rsidP="00923B30">
      <w:pPr>
        <w:rPr>
          <w:b/>
          <w:sz w:val="28"/>
          <w:szCs w:val="22"/>
        </w:rPr>
      </w:pPr>
      <w:r w:rsidRPr="00472CA2">
        <w:rPr>
          <w:b/>
          <w:sz w:val="28"/>
          <w:szCs w:val="22"/>
        </w:rPr>
        <w:t xml:space="preserve">7.3.1.2.2 </w:t>
      </w:r>
      <w:r>
        <w:rPr>
          <w:b/>
          <w:sz w:val="28"/>
          <w:szCs w:val="22"/>
        </w:rPr>
        <w:tab/>
      </w:r>
      <w:r w:rsidRPr="00472CA2">
        <w:rPr>
          <w:b/>
          <w:sz w:val="28"/>
          <w:szCs w:val="22"/>
        </w:rPr>
        <w:t>Format 1_1</w:t>
      </w:r>
    </w:p>
    <w:p w14:paraId="52091FA2" w14:textId="30669C57" w:rsidR="00E857A2" w:rsidRDefault="00E857A2" w:rsidP="00E857A2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6B8881F4" w14:textId="4C7FE336" w:rsidR="00360712" w:rsidRPr="006C36B7" w:rsidRDefault="00360712" w:rsidP="00360712">
      <w:pPr>
        <w:pStyle w:val="B1"/>
        <w:rPr>
          <w:b/>
          <w:u w:val="single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>0, 1, 2, 3, or 4 bits as 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 w:rsidRPr="002016AA">
        <w:rPr>
          <w:position w:val="-10"/>
        </w:rPr>
        <w:object w:dxaOrig="900" w:dyaOrig="360" w14:anchorId="6EEE715D">
          <v:shape id="_x0000_i1026" type="#_x0000_t75" style="width:36.6pt;height:15pt" o:ole="">
            <v:imagedata r:id="rId16" o:title=""/>
          </v:shape>
          <o:OLEObject Type="Embed" ProgID="Equation.3" ShapeID="_x0000_i1026" DrawAspect="Content" ObjectID="_1602685161" r:id="rId17"/>
        </w:object>
      </w:r>
      <w:r>
        <w:t>bits, where</w:t>
      </w:r>
      <w:r w:rsidRPr="00B252E8"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 w:rsidRPr="00420BBD">
        <w:rPr>
          <w:i/>
        </w:rPr>
        <w:t>p</w:t>
      </w:r>
      <w:r>
        <w:rPr>
          <w:i/>
        </w:rPr>
        <w:t>d</w:t>
      </w:r>
      <w:r w:rsidRPr="00420BBD">
        <w:rPr>
          <w:i/>
        </w:rPr>
        <w:t>sch-</w:t>
      </w:r>
      <w:r>
        <w:rPr>
          <w:rFonts w:hint="eastAsia"/>
          <w:i/>
          <w:lang w:eastAsia="zh-CN"/>
        </w:rPr>
        <w:t>TimeDomain</w:t>
      </w:r>
      <w:r w:rsidRPr="00420BBD">
        <w:rPr>
          <w:i/>
        </w:rPr>
        <w:t>AllocationList</w:t>
      </w:r>
      <w:r>
        <w:rPr>
          <w:i/>
        </w:rPr>
        <w:t xml:space="preserve"> </w:t>
      </w:r>
      <w:r w:rsidRPr="003836EB">
        <w:rPr>
          <w:color w:val="FF0000"/>
        </w:rPr>
        <w:t>if</w:t>
      </w:r>
      <w:r>
        <w:t xml:space="preserve"> </w:t>
      </w:r>
      <w:r>
        <w:rPr>
          <w:color w:val="FF0000"/>
        </w:rPr>
        <w:t xml:space="preserve">the higher layer parameter is configured; otherwise </w:t>
      </w:r>
      <w:r>
        <w:rPr>
          <w:i/>
          <w:color w:val="FF0000"/>
        </w:rPr>
        <w:t xml:space="preserve">I </w:t>
      </w:r>
      <w:r>
        <w:rPr>
          <w:color w:val="FF0000"/>
        </w:rPr>
        <w:t>is the number of entries in the default table</w:t>
      </w:r>
      <w:r>
        <w:rPr>
          <w:rFonts w:hint="eastAsia"/>
          <w:lang w:eastAsia="zh-CN"/>
        </w:rPr>
        <w:t>.</w:t>
      </w:r>
    </w:p>
    <w:p w14:paraId="4DBFC09A" w14:textId="77777777" w:rsidR="00E857A2" w:rsidRDefault="00E857A2" w:rsidP="00E857A2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7B340376" w14:textId="7749F26A" w:rsidR="009779C9" w:rsidRDefault="009779C9" w:rsidP="00500BE7">
      <w:pPr>
        <w:pStyle w:val="Heading2"/>
        <w:ind w:left="850" w:hanging="850"/>
      </w:pPr>
    </w:p>
    <w:p w14:paraId="5EE99891" w14:textId="77777777" w:rsidR="009779C9" w:rsidRDefault="009779C9" w:rsidP="00F72510"/>
    <w:sectPr w:rsidR="009779C9" w:rsidSect="00B25B43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7FDD" w14:textId="77777777" w:rsidR="00314908" w:rsidRDefault="00314908">
      <w:pPr>
        <w:spacing w:after="0"/>
      </w:pPr>
      <w:r>
        <w:separator/>
      </w:r>
    </w:p>
  </w:endnote>
  <w:endnote w:type="continuationSeparator" w:id="0">
    <w:p w14:paraId="782D4A0A" w14:textId="77777777" w:rsidR="00314908" w:rsidRDefault="00314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0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0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00000003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0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E868" w14:textId="77777777" w:rsidR="00314908" w:rsidRDefault="00314908">
      <w:pPr>
        <w:spacing w:after="0"/>
      </w:pPr>
      <w:r>
        <w:separator/>
      </w:r>
    </w:p>
  </w:footnote>
  <w:footnote w:type="continuationSeparator" w:id="0">
    <w:p w14:paraId="0CA5A3F2" w14:textId="77777777" w:rsidR="00314908" w:rsidRDefault="00314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C2B9D"/>
    <w:multiLevelType w:val="hybridMultilevel"/>
    <w:tmpl w:val="8710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807F0"/>
    <w:multiLevelType w:val="hybridMultilevel"/>
    <w:tmpl w:val="66EA9DA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10"/>
    <w:rsid w:val="00024613"/>
    <w:rsid w:val="000405B1"/>
    <w:rsid w:val="00083D37"/>
    <w:rsid w:val="000A21ED"/>
    <w:rsid w:val="000C72C1"/>
    <w:rsid w:val="000D2352"/>
    <w:rsid w:val="000D4473"/>
    <w:rsid w:val="000E632C"/>
    <w:rsid w:val="0010051E"/>
    <w:rsid w:val="00132CE1"/>
    <w:rsid w:val="00185BCE"/>
    <w:rsid w:val="001A3705"/>
    <w:rsid w:val="001B3EAF"/>
    <w:rsid w:val="001C761B"/>
    <w:rsid w:val="001F09B0"/>
    <w:rsid w:val="00210290"/>
    <w:rsid w:val="00232734"/>
    <w:rsid w:val="00295A40"/>
    <w:rsid w:val="002C2510"/>
    <w:rsid w:val="002E77CB"/>
    <w:rsid w:val="003143A1"/>
    <w:rsid w:val="00314908"/>
    <w:rsid w:val="003551FE"/>
    <w:rsid w:val="00360712"/>
    <w:rsid w:val="0037167B"/>
    <w:rsid w:val="003D3E38"/>
    <w:rsid w:val="003D4FB8"/>
    <w:rsid w:val="003E2365"/>
    <w:rsid w:val="00402366"/>
    <w:rsid w:val="0042605B"/>
    <w:rsid w:val="00442D40"/>
    <w:rsid w:val="00454EF2"/>
    <w:rsid w:val="00472CA2"/>
    <w:rsid w:val="00485E2A"/>
    <w:rsid w:val="004B0393"/>
    <w:rsid w:val="004C273A"/>
    <w:rsid w:val="004F1072"/>
    <w:rsid w:val="00500BE7"/>
    <w:rsid w:val="00526678"/>
    <w:rsid w:val="005F440E"/>
    <w:rsid w:val="006165CA"/>
    <w:rsid w:val="006312A1"/>
    <w:rsid w:val="006474C9"/>
    <w:rsid w:val="00671465"/>
    <w:rsid w:val="00677850"/>
    <w:rsid w:val="00680A8D"/>
    <w:rsid w:val="006B1D26"/>
    <w:rsid w:val="006D1258"/>
    <w:rsid w:val="006D206E"/>
    <w:rsid w:val="006D56DE"/>
    <w:rsid w:val="00706B48"/>
    <w:rsid w:val="00723DC2"/>
    <w:rsid w:val="007265F6"/>
    <w:rsid w:val="00743D1E"/>
    <w:rsid w:val="00756D68"/>
    <w:rsid w:val="00776489"/>
    <w:rsid w:val="00777B0A"/>
    <w:rsid w:val="00777FF0"/>
    <w:rsid w:val="007B1218"/>
    <w:rsid w:val="007B4FB1"/>
    <w:rsid w:val="007E6C4D"/>
    <w:rsid w:val="00805424"/>
    <w:rsid w:val="00815D0E"/>
    <w:rsid w:val="0083454C"/>
    <w:rsid w:val="00843C88"/>
    <w:rsid w:val="00846046"/>
    <w:rsid w:val="008614AB"/>
    <w:rsid w:val="008953A7"/>
    <w:rsid w:val="008A7011"/>
    <w:rsid w:val="008B254E"/>
    <w:rsid w:val="008F1520"/>
    <w:rsid w:val="00923B30"/>
    <w:rsid w:val="009355A0"/>
    <w:rsid w:val="009571DF"/>
    <w:rsid w:val="0096415A"/>
    <w:rsid w:val="009779C9"/>
    <w:rsid w:val="009A7D58"/>
    <w:rsid w:val="009C096C"/>
    <w:rsid w:val="009E25FD"/>
    <w:rsid w:val="009E45A8"/>
    <w:rsid w:val="00A0157E"/>
    <w:rsid w:val="00A162DA"/>
    <w:rsid w:val="00A21070"/>
    <w:rsid w:val="00A66D4B"/>
    <w:rsid w:val="00A71AD0"/>
    <w:rsid w:val="00A757A3"/>
    <w:rsid w:val="00A80DF8"/>
    <w:rsid w:val="00A910C7"/>
    <w:rsid w:val="00A96606"/>
    <w:rsid w:val="00AA302F"/>
    <w:rsid w:val="00AB48E8"/>
    <w:rsid w:val="00AC17CD"/>
    <w:rsid w:val="00B25B43"/>
    <w:rsid w:val="00B37F02"/>
    <w:rsid w:val="00B42337"/>
    <w:rsid w:val="00B6571B"/>
    <w:rsid w:val="00B830F5"/>
    <w:rsid w:val="00BA4E37"/>
    <w:rsid w:val="00BC616E"/>
    <w:rsid w:val="00BE5E41"/>
    <w:rsid w:val="00BE76A0"/>
    <w:rsid w:val="00C23C11"/>
    <w:rsid w:val="00C2507E"/>
    <w:rsid w:val="00C32B44"/>
    <w:rsid w:val="00C45E3B"/>
    <w:rsid w:val="00C51221"/>
    <w:rsid w:val="00C60437"/>
    <w:rsid w:val="00D03745"/>
    <w:rsid w:val="00D53781"/>
    <w:rsid w:val="00D55A27"/>
    <w:rsid w:val="00D56395"/>
    <w:rsid w:val="00D63D89"/>
    <w:rsid w:val="00D63FEC"/>
    <w:rsid w:val="00D65283"/>
    <w:rsid w:val="00DA164C"/>
    <w:rsid w:val="00DC1341"/>
    <w:rsid w:val="00DC4C13"/>
    <w:rsid w:val="00DC6274"/>
    <w:rsid w:val="00DD46B3"/>
    <w:rsid w:val="00DD5C1D"/>
    <w:rsid w:val="00DF724B"/>
    <w:rsid w:val="00DF726D"/>
    <w:rsid w:val="00E02424"/>
    <w:rsid w:val="00E27719"/>
    <w:rsid w:val="00E36EC1"/>
    <w:rsid w:val="00E46808"/>
    <w:rsid w:val="00E47C7F"/>
    <w:rsid w:val="00E857A2"/>
    <w:rsid w:val="00EC477D"/>
    <w:rsid w:val="00ED3E65"/>
    <w:rsid w:val="00F15E4C"/>
    <w:rsid w:val="00F2537F"/>
    <w:rsid w:val="00F307E5"/>
    <w:rsid w:val="00F41408"/>
    <w:rsid w:val="00F72510"/>
    <w:rsid w:val="00F821DC"/>
    <w:rsid w:val="00FB7160"/>
    <w:rsid w:val="00FC2811"/>
    <w:rsid w:val="00FC2E2F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757AF81"/>
  <w15:chartTrackingRefBased/>
  <w15:docId w15:val="{2169B451-4A52-40CF-8B78-A2EB1840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5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45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7251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251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7251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7251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PL">
    <w:name w:val="PL"/>
    <w:link w:val="PLChar"/>
    <w:qFormat/>
    <w:rsid w:val="00F7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F7251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72510"/>
    <w:rPr>
      <w:color w:val="0000FF"/>
      <w:u w:val="single"/>
    </w:rPr>
  </w:style>
  <w:style w:type="character" w:customStyle="1" w:styleId="PLChar">
    <w:name w:val="PL Char"/>
    <w:link w:val="PL"/>
    <w:qFormat/>
    <w:rsid w:val="00F7251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F72510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F72510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F7251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1">
    <w:name w:val="B1"/>
    <w:basedOn w:val="List"/>
    <w:link w:val="B1Char"/>
    <w:qFormat/>
    <w:rsid w:val="003551F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">
    <w:name w:val="B1 Char"/>
    <w:link w:val="B1"/>
    <w:rsid w:val="003551FE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551FE"/>
    <w:pPr>
      <w:ind w:left="360" w:hanging="360"/>
      <w:contextualSpacing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551F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551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0">
    <w:name w:val="B1 (文字)"/>
    <w:basedOn w:val="DefaultParagraphFont"/>
    <w:qFormat/>
    <w:locked/>
    <w:rsid w:val="006312A1"/>
    <w:rPr>
      <w:rFonts w:ascii="Times New Roman" w:eastAsia="MS Gothic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779C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B2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8345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HR33RHYHUWRF-4-7687</_dlc_DocId>
    <_dlc_DocIdUrl xmlns="c06861ca-3f08-4d07-bff7-bb15bac121f4">
      <Url>https://projects.qualcomm.com/sites/pentari/_layouts/15/DocIdRedir.aspx?ID=HR33RHYHUWRF-4-7687</Url>
      <Description>HR33RHYHUWRF-4-7687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8B38B-9FB8-4DB2-BA0F-358A17AB2E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E0DE49-E102-45D7-94C1-66ECDF471B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79E19-C389-4ED5-A19A-5613AEBB18D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8034B9-1A6A-45CF-B331-D927D5349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131</cp:revision>
  <dcterms:created xsi:type="dcterms:W3CDTF">2018-11-01T03:16:00Z</dcterms:created>
  <dcterms:modified xsi:type="dcterms:W3CDTF">2018-11-02T23:04:00Z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c59dd9b4-c3eb-4116-8209-0a4c66fe733c</vt:lpwstr>
  </property>
</Properties>
</file>